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E898F" w14:textId="77777777" w:rsidR="00FD2749" w:rsidRDefault="00FD2749" w:rsidP="009E3AEC">
      <w:pPr>
        <w:spacing w:after="0" w:line="240" w:lineRule="auto"/>
        <w:jc w:val="center"/>
      </w:pPr>
      <w:r>
        <w:t>COUNTY OF LOS ANGELES – DEPARTMENT OF PUBLIC HEALTH</w:t>
      </w:r>
    </w:p>
    <w:p w14:paraId="6D1FF183" w14:textId="77777777" w:rsidR="00FD2749" w:rsidRDefault="00FD2749" w:rsidP="009E3AEC">
      <w:pPr>
        <w:spacing w:after="0" w:line="240" w:lineRule="auto"/>
        <w:jc w:val="center"/>
      </w:pPr>
      <w:r>
        <w:t>SUBSTANCE ABUSE PREVENTION AND CONTROL</w:t>
      </w:r>
    </w:p>
    <w:p w14:paraId="7D812220" w14:textId="77777777" w:rsidR="00FF7AE1" w:rsidRDefault="00FF7AE1" w:rsidP="009E3AEC">
      <w:pPr>
        <w:spacing w:after="0" w:line="240" w:lineRule="auto"/>
        <w:jc w:val="center"/>
      </w:pPr>
    </w:p>
    <w:p w14:paraId="5E07296C" w14:textId="72151DA4" w:rsidR="00FD2749" w:rsidRDefault="00FD2749" w:rsidP="009E3AEC">
      <w:pPr>
        <w:spacing w:after="0" w:line="240" w:lineRule="auto"/>
        <w:jc w:val="center"/>
      </w:pPr>
      <w:r>
        <w:t xml:space="preserve">BUDGET NARRATIVE AND JUSTIFICATION FOR </w:t>
      </w:r>
      <w:r w:rsidR="001A1D53">
        <w:t>GPS-OC &amp; GPS-SRFI</w:t>
      </w:r>
    </w:p>
    <w:p w14:paraId="53CD018E" w14:textId="77777777" w:rsidR="00FD2749" w:rsidRDefault="00621BEF" w:rsidP="009E3AEC">
      <w:pPr>
        <w:spacing w:after="0" w:line="240" w:lineRule="auto"/>
        <w:jc w:val="center"/>
      </w:pPr>
      <w:r>
        <w:t>FISCAL YEAR 201</w:t>
      </w:r>
      <w:r w:rsidR="00FF7AE1">
        <w:t>6</w:t>
      </w:r>
      <w:r>
        <w:t>-1</w:t>
      </w:r>
      <w:r w:rsidR="00FF7AE1">
        <w:t>7</w:t>
      </w:r>
    </w:p>
    <w:p w14:paraId="7AC17EF2" w14:textId="77777777" w:rsidR="00FD2749" w:rsidRDefault="00FD2749" w:rsidP="00FD2749">
      <w:pPr>
        <w:jc w:val="center"/>
      </w:pPr>
    </w:p>
    <w:p w14:paraId="6C300C5D" w14:textId="77777777" w:rsidR="00AD462E" w:rsidRDefault="00AD462E" w:rsidP="00534F4B">
      <w:pPr>
        <w:ind w:left="-540" w:firstLine="450"/>
      </w:pPr>
      <w:r>
        <w:tab/>
        <w:t>Contract</w:t>
      </w:r>
      <w:r w:rsidR="006D0028">
        <w:t>ed</w:t>
      </w:r>
      <w:r>
        <w:t xml:space="preserve"> Agency Legal Name: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w:t>
      </w:r>
    </w:p>
    <w:p w14:paraId="0A572EC5" w14:textId="499E6C48" w:rsidR="00135462" w:rsidRDefault="00FD2749" w:rsidP="00534F4B">
      <w:pPr>
        <w:pStyle w:val="ListParagraph"/>
        <w:ind w:left="0"/>
      </w:pPr>
      <w:r>
        <w:t xml:space="preserve">The budget narrative and justification is intended to explain in more details the need for each line item in the budget, as well as show the breakdown of calculations used to arrive at the amount in each line of the budget. </w:t>
      </w:r>
    </w:p>
    <w:p w14:paraId="22CA9A5B" w14:textId="77777777" w:rsidR="00FD2749" w:rsidRDefault="00FD2749" w:rsidP="00FD2749">
      <w:pPr>
        <w:pStyle w:val="ListParagraph"/>
      </w:pPr>
    </w:p>
    <w:p w14:paraId="1E41C99C" w14:textId="77777777" w:rsidR="002F28FC" w:rsidRPr="00E001BA" w:rsidRDefault="002F28FC" w:rsidP="00534F4B">
      <w:pPr>
        <w:pStyle w:val="ListParagraph"/>
        <w:numPr>
          <w:ilvl w:val="0"/>
          <w:numId w:val="3"/>
        </w:numPr>
        <w:ind w:left="360"/>
        <w:rPr>
          <w:rFonts w:ascii="Times New Roman" w:hAnsi="Times New Roman" w:cs="Times New Roman"/>
          <w:b/>
          <w:sz w:val="24"/>
          <w:szCs w:val="24"/>
        </w:rPr>
      </w:pPr>
      <w:r w:rsidRPr="00E001BA">
        <w:rPr>
          <w:rFonts w:ascii="Times New Roman" w:hAnsi="Times New Roman" w:cs="Times New Roman"/>
          <w:b/>
          <w:sz w:val="24"/>
          <w:szCs w:val="24"/>
        </w:rPr>
        <w:t>Salaries/Wages &amp; Employee Benefit</w:t>
      </w:r>
    </w:p>
    <w:p w14:paraId="483FCC4E" w14:textId="5748ADE3" w:rsidR="009B2146" w:rsidRPr="001A1D53" w:rsidRDefault="002F28FC" w:rsidP="00534F4B">
      <w:pPr>
        <w:pStyle w:val="ListParagraph"/>
        <w:numPr>
          <w:ilvl w:val="1"/>
          <w:numId w:val="5"/>
        </w:numPr>
        <w:ind w:left="720"/>
        <w:rPr>
          <w:b/>
          <w:u w:val="single"/>
        </w:rPr>
      </w:pPr>
      <w:r w:rsidRPr="008D67A9">
        <w:t>Salaries/Wages</w:t>
      </w:r>
      <w:r w:rsidRPr="00094717">
        <w:t xml:space="preserve">. Provide a justification and description of each position (including vacant positions). Relate each position specifically to program objectives. </w:t>
      </w:r>
      <w:bookmarkStart w:id="0" w:name="_MON_1488253202"/>
      <w:bookmarkEnd w:id="0"/>
      <w:r w:rsidR="00534F4B">
        <w:object w:dxaOrig="9568" w:dyaOrig="2770" w14:anchorId="1CC66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123pt" o:ole="">
            <v:imagedata r:id="rId7" o:title=""/>
          </v:shape>
          <o:OLEObject Type="Embed" ProgID="Excel.Sheet.8" ShapeID="_x0000_i1025" DrawAspect="Content" ObjectID="_1546955345" r:id="rId8"/>
        </w:object>
      </w:r>
      <w:r w:rsidR="009B2146" w:rsidRPr="001A1D53">
        <w:rPr>
          <w:b/>
          <w:u w:val="single"/>
        </w:rPr>
        <w:t>Sample Justification</w:t>
      </w:r>
    </w:p>
    <w:p w14:paraId="528D9E62" w14:textId="150FFFA4" w:rsidR="00964D44" w:rsidRPr="00534F4B" w:rsidRDefault="009B2146" w:rsidP="00E845A8">
      <w:pPr>
        <w:pStyle w:val="ListParagraph"/>
        <w:rPr>
          <w:b/>
        </w:rPr>
      </w:pPr>
      <w:r w:rsidRPr="00534F4B">
        <w:rPr>
          <w:b/>
        </w:rPr>
        <w:t xml:space="preserve">Project </w:t>
      </w:r>
      <w:r w:rsidR="00FF7AE1" w:rsidRPr="00534F4B">
        <w:rPr>
          <w:b/>
        </w:rPr>
        <w:t xml:space="preserve">Manager </w:t>
      </w:r>
      <w:r w:rsidRPr="00534F4B">
        <w:rPr>
          <w:b/>
        </w:rPr>
        <w:t>– [Name]</w:t>
      </w:r>
    </w:p>
    <w:p w14:paraId="312D2085" w14:textId="519728C2" w:rsidR="00534F4B" w:rsidRDefault="009B2146" w:rsidP="00E845A8">
      <w:pPr>
        <w:ind w:left="720"/>
      </w:pPr>
      <w:r>
        <w:t xml:space="preserve">This position directs the overall </w:t>
      </w:r>
      <w:r w:rsidR="00FF7AE1">
        <w:t xml:space="preserve">design and </w:t>
      </w:r>
      <w:r>
        <w:t>operation of the project; responsible for</w:t>
      </w:r>
      <w:r w:rsidR="00534F4B">
        <w:t xml:space="preserve"> </w:t>
      </w:r>
      <w:r>
        <w:t xml:space="preserve">overseeing the implementation of project activities, coordination with </w:t>
      </w:r>
      <w:r w:rsidR="00E845A8">
        <w:t>contractors and</w:t>
      </w:r>
      <w:r w:rsidR="00534F4B">
        <w:t xml:space="preserve"> </w:t>
      </w:r>
      <w:r w:rsidR="00FF7AE1">
        <w:t>consultants</w:t>
      </w:r>
      <w:r>
        <w:t xml:space="preserve">, development of materials, conducting meetings, </w:t>
      </w:r>
      <w:r w:rsidR="00112C31" w:rsidRPr="00112C31">
        <w:t>t</w:t>
      </w:r>
      <w:r w:rsidRPr="00112C31">
        <w:t xml:space="preserve">his </w:t>
      </w:r>
      <w:r w:rsidR="00FF7AE1" w:rsidRPr="00112C31">
        <w:t xml:space="preserve">incumbent will spend 50% of her time conducting </w:t>
      </w:r>
      <w:r w:rsidRPr="00112C31">
        <w:t>all program objectives.</w:t>
      </w:r>
      <w:r w:rsidR="00FF0062">
        <w:t xml:space="preserve"> </w:t>
      </w:r>
    </w:p>
    <w:p w14:paraId="39712F75" w14:textId="0AC00286" w:rsidR="006A4D18" w:rsidRDefault="002F28FC" w:rsidP="006A4D18">
      <w:pPr>
        <w:pStyle w:val="ListParagraph"/>
        <w:numPr>
          <w:ilvl w:val="0"/>
          <w:numId w:val="5"/>
        </w:numPr>
      </w:pPr>
      <w:r w:rsidRPr="00534F4B">
        <w:t>Employee</w:t>
      </w:r>
      <w:r w:rsidR="00FD2749" w:rsidRPr="00534F4B">
        <w:t xml:space="preserve"> benefits.</w:t>
      </w:r>
      <w:r w:rsidR="00FD2749">
        <w:t xml:space="preserve">  </w:t>
      </w:r>
      <w:r w:rsidR="006834A0">
        <w:t>List</w:t>
      </w:r>
      <w:r w:rsidR="00FD2749">
        <w:t xml:space="preserve"> all employment related costs, such as FICA, workers compensation, health insurance, and retirement benefits. </w:t>
      </w:r>
    </w:p>
    <w:p w14:paraId="032D8708" w14:textId="77777777" w:rsidR="00E845A8" w:rsidRDefault="00E845A8" w:rsidP="00E845A8">
      <w:pPr>
        <w:pStyle w:val="ListParagraph"/>
      </w:pPr>
    </w:p>
    <w:p w14:paraId="039FC295" w14:textId="463680E2" w:rsidR="00964D44" w:rsidRDefault="00534F4B" w:rsidP="006A4D18">
      <w:pPr>
        <w:pStyle w:val="ListParagraph"/>
      </w:pPr>
      <w:r>
        <w:t xml:space="preserve"> </w:t>
      </w:r>
      <w:r w:rsidR="009B2146">
        <w:t xml:space="preserve">If fringe benefits are not computed by using a percent of </w:t>
      </w:r>
      <w:r w:rsidR="006834A0">
        <w:t xml:space="preserve">total </w:t>
      </w:r>
      <w:r w:rsidR="009B2146">
        <w:t xml:space="preserve">salaries, provide a breakdown of how the computation is done. </w:t>
      </w:r>
    </w:p>
    <w:bookmarkStart w:id="1" w:name="_MON_1488257906"/>
    <w:bookmarkEnd w:id="1"/>
    <w:p w14:paraId="22F87219" w14:textId="1EE07FF7" w:rsidR="009B2146" w:rsidRDefault="006A4D18" w:rsidP="00FD2749">
      <w:pPr>
        <w:pStyle w:val="ListParagraph"/>
      </w:pPr>
      <w:r>
        <w:object w:dxaOrig="8559" w:dyaOrig="2051" w14:anchorId="0227332D">
          <v:shape id="_x0000_i1026" type="#_x0000_t75" style="width:428.25pt;height:102.75pt" o:ole="">
            <v:imagedata r:id="rId9" o:title=""/>
          </v:shape>
          <o:OLEObject Type="Embed" ProgID="Excel.Sheet.8" ShapeID="_x0000_i1026" DrawAspect="Content" ObjectID="_1546955346" r:id="rId10"/>
        </w:object>
      </w:r>
    </w:p>
    <w:p w14:paraId="303DE3C1" w14:textId="3E64AA88" w:rsidR="0078388B" w:rsidRPr="005B5AE0" w:rsidRDefault="005E25B9" w:rsidP="006A4D18">
      <w:pPr>
        <w:pStyle w:val="ListParagraph"/>
        <w:numPr>
          <w:ilvl w:val="0"/>
          <w:numId w:val="3"/>
        </w:numPr>
        <w:ind w:left="360"/>
        <w:rPr>
          <w:rFonts w:cs="Times New Roman"/>
          <w:b/>
          <w:sz w:val="24"/>
          <w:szCs w:val="24"/>
        </w:rPr>
      </w:pPr>
      <w:r w:rsidRPr="005B5AE0">
        <w:rPr>
          <w:rFonts w:cs="Times New Roman"/>
          <w:b/>
          <w:sz w:val="24"/>
          <w:szCs w:val="24"/>
        </w:rPr>
        <w:lastRenderedPageBreak/>
        <w:t>Facility Rent/Lease</w:t>
      </w:r>
    </w:p>
    <w:p w14:paraId="6A24EFA6" w14:textId="56906FF6" w:rsidR="005E25B9" w:rsidRPr="005B5AE0" w:rsidRDefault="005E25B9" w:rsidP="006A4D18">
      <w:pPr>
        <w:pStyle w:val="ListParagraph"/>
        <w:ind w:left="360"/>
        <w:rPr>
          <w:rFonts w:cs="Times New Roman"/>
          <w:sz w:val="24"/>
          <w:szCs w:val="24"/>
        </w:rPr>
      </w:pPr>
      <w:r w:rsidRPr="005B5AE0">
        <w:rPr>
          <w:rFonts w:cs="Times New Roman"/>
          <w:sz w:val="24"/>
          <w:szCs w:val="24"/>
        </w:rPr>
        <w:t>Facility Rent/Lease expenses are not allowed for GPS-OC &amp; GPS-SRFI.</w:t>
      </w:r>
    </w:p>
    <w:p w14:paraId="04A1E1CD" w14:textId="77777777" w:rsidR="00E845A8" w:rsidRPr="005B5AE0" w:rsidRDefault="00E845A8" w:rsidP="006A4D18">
      <w:pPr>
        <w:pStyle w:val="ListParagraph"/>
        <w:ind w:left="360"/>
        <w:rPr>
          <w:rFonts w:cs="Times New Roman"/>
          <w:sz w:val="24"/>
          <w:szCs w:val="24"/>
        </w:rPr>
      </w:pPr>
    </w:p>
    <w:p w14:paraId="10C98796" w14:textId="44537393" w:rsidR="002F28FC" w:rsidRPr="005B5AE0" w:rsidRDefault="002F28FC" w:rsidP="006F111E">
      <w:pPr>
        <w:pStyle w:val="ListParagraph"/>
        <w:numPr>
          <w:ilvl w:val="0"/>
          <w:numId w:val="3"/>
        </w:numPr>
        <w:ind w:left="360"/>
        <w:rPr>
          <w:rFonts w:cs="Times New Roman"/>
          <w:sz w:val="24"/>
          <w:szCs w:val="24"/>
        </w:rPr>
      </w:pPr>
      <w:r w:rsidRPr="005B5AE0">
        <w:rPr>
          <w:rFonts w:cs="Times New Roman"/>
          <w:b/>
          <w:sz w:val="24"/>
          <w:szCs w:val="24"/>
        </w:rPr>
        <w:t>Equ</w:t>
      </w:r>
      <w:r w:rsidR="005E25B9" w:rsidRPr="005B5AE0">
        <w:rPr>
          <w:rFonts w:cs="Times New Roman"/>
          <w:b/>
          <w:sz w:val="24"/>
          <w:szCs w:val="24"/>
        </w:rPr>
        <w:t>ipment Lease</w:t>
      </w:r>
    </w:p>
    <w:p w14:paraId="10287E2A" w14:textId="237FDB47" w:rsidR="00C96D65" w:rsidRPr="005B5AE0" w:rsidRDefault="002F28FC" w:rsidP="006F111E">
      <w:pPr>
        <w:pStyle w:val="ListParagraph"/>
        <w:ind w:left="360"/>
        <w:rPr>
          <w:rFonts w:cs="Times New Roman"/>
          <w:sz w:val="24"/>
          <w:szCs w:val="24"/>
        </w:rPr>
      </w:pPr>
      <w:r w:rsidRPr="005B5AE0">
        <w:rPr>
          <w:rFonts w:cs="Times New Roman"/>
          <w:sz w:val="24"/>
          <w:szCs w:val="24"/>
        </w:rPr>
        <w:t xml:space="preserve">Provide justification for the use of each item and relate it to specific program objectives.  List equipment having a useful life of more than 3 year and having an acquisition cost of $5,000 or more per item.  Each item should be itemized and include a full justification and a dealer or manufacturer quote, if available. Provide objective-related justification for all equipment items. The source for determining the budget price for each unit of equipment should be included in the justification. </w:t>
      </w:r>
    </w:p>
    <w:bookmarkStart w:id="2" w:name="_MON_1546420135"/>
    <w:bookmarkEnd w:id="2"/>
    <w:p w14:paraId="1E6348A1" w14:textId="7BC83039" w:rsidR="002F28FC" w:rsidRPr="005B5AE0" w:rsidRDefault="006F111E" w:rsidP="006F111E">
      <w:pPr>
        <w:pStyle w:val="ListParagraph"/>
        <w:tabs>
          <w:tab w:val="left" w:pos="360"/>
        </w:tabs>
        <w:ind w:left="360"/>
        <w:rPr>
          <w:rFonts w:cs="Times New Roman"/>
          <w:sz w:val="24"/>
          <w:szCs w:val="24"/>
        </w:rPr>
      </w:pPr>
      <w:r w:rsidRPr="005B5AE0">
        <w:rPr>
          <w:rFonts w:cs="Times New Roman"/>
          <w:sz w:val="24"/>
          <w:szCs w:val="24"/>
        </w:rPr>
        <w:object w:dxaOrig="8607" w:dyaOrig="1846" w14:anchorId="0BA695B2">
          <v:shape id="_x0000_i1027" type="#_x0000_t75" style="width:431.25pt;height:81pt" o:ole="">
            <v:imagedata r:id="rId11" o:title=""/>
          </v:shape>
          <o:OLEObject Type="Embed" ProgID="Excel.Sheet.8" ShapeID="_x0000_i1027" DrawAspect="Content" ObjectID="_1546955347" r:id="rId12"/>
        </w:object>
      </w:r>
    </w:p>
    <w:p w14:paraId="63A09BEE" w14:textId="77777777" w:rsidR="002F28FC" w:rsidRPr="005B5AE0" w:rsidRDefault="002F28FC" w:rsidP="006F111E">
      <w:pPr>
        <w:pStyle w:val="ListParagraph"/>
        <w:numPr>
          <w:ilvl w:val="0"/>
          <w:numId w:val="3"/>
        </w:numPr>
        <w:ind w:left="360"/>
        <w:rPr>
          <w:rFonts w:cs="Times New Roman"/>
          <w:b/>
          <w:sz w:val="24"/>
          <w:szCs w:val="24"/>
        </w:rPr>
      </w:pPr>
      <w:r w:rsidRPr="005B5AE0">
        <w:rPr>
          <w:rFonts w:cs="Times New Roman"/>
          <w:b/>
          <w:sz w:val="24"/>
          <w:szCs w:val="24"/>
        </w:rPr>
        <w:t>Services and Supplies</w:t>
      </w:r>
    </w:p>
    <w:p w14:paraId="238AD972" w14:textId="1B92B10D" w:rsidR="002F28FC" w:rsidRPr="005B5AE0" w:rsidRDefault="002F28FC" w:rsidP="006F111E">
      <w:pPr>
        <w:pStyle w:val="ListParagraph"/>
        <w:numPr>
          <w:ilvl w:val="0"/>
          <w:numId w:val="8"/>
        </w:numPr>
        <w:ind w:left="720"/>
        <w:rPr>
          <w:rFonts w:cs="Times New Roman"/>
          <w:b/>
          <w:sz w:val="24"/>
          <w:szCs w:val="24"/>
          <w:u w:val="single"/>
        </w:rPr>
      </w:pPr>
      <w:r w:rsidRPr="005B5AE0">
        <w:rPr>
          <w:rFonts w:cs="Times New Roman"/>
          <w:sz w:val="24"/>
          <w:szCs w:val="24"/>
        </w:rPr>
        <w:t>Supplies. Show the basis for computation. Include the cost of office, printing, maintenance, internet, insurance, postage, telephone, utilities, computers, and other misc. supplies. Provide detail on any specific item, which represents a significant portion of the proposed amount.</w:t>
      </w:r>
      <w:bookmarkStart w:id="3" w:name="_MON_1546420639"/>
      <w:bookmarkEnd w:id="3"/>
      <w:r w:rsidR="006F111E" w:rsidRPr="005B5AE0">
        <w:object w:dxaOrig="8285" w:dyaOrig="1542" w14:anchorId="52C2AE22">
          <v:shape id="_x0000_i1028" type="#_x0000_t75" style="width:414.75pt;height:70.5pt" o:ole="">
            <v:imagedata r:id="rId13" o:title=""/>
          </v:shape>
          <o:OLEObject Type="Embed" ProgID="Excel.Sheet.8" ShapeID="_x0000_i1028" DrawAspect="Content" ObjectID="_1546955348" r:id="rId14"/>
        </w:object>
      </w:r>
      <w:r w:rsidRPr="005B5AE0">
        <w:rPr>
          <w:rFonts w:cs="Times New Roman"/>
          <w:b/>
          <w:sz w:val="24"/>
          <w:szCs w:val="24"/>
          <w:u w:val="single"/>
        </w:rPr>
        <w:t>Sample justification</w:t>
      </w:r>
    </w:p>
    <w:p w14:paraId="20C4B80B" w14:textId="527F8D93" w:rsidR="002F28FC" w:rsidRPr="005B5AE0" w:rsidRDefault="002F28FC" w:rsidP="004F01BD">
      <w:pPr>
        <w:pStyle w:val="ListParagraph"/>
        <w:rPr>
          <w:rFonts w:cs="Times New Roman"/>
          <w:b/>
          <w:sz w:val="24"/>
          <w:szCs w:val="24"/>
          <w:u w:val="single"/>
        </w:rPr>
      </w:pPr>
      <w:r w:rsidRPr="005B5AE0">
        <w:rPr>
          <w:rFonts w:cs="Times New Roman"/>
          <w:sz w:val="24"/>
          <w:szCs w:val="24"/>
        </w:rPr>
        <w:t xml:space="preserve">General office supplies </w:t>
      </w:r>
      <w:r w:rsidR="00542AC8" w:rsidRPr="005B5AE0">
        <w:rPr>
          <w:rFonts w:cs="Times New Roman"/>
          <w:sz w:val="24"/>
          <w:szCs w:val="24"/>
        </w:rPr>
        <w:t xml:space="preserve">related to all objectives </w:t>
      </w:r>
      <w:r w:rsidRPr="005B5AE0">
        <w:rPr>
          <w:rFonts w:cs="Times New Roman"/>
          <w:sz w:val="24"/>
          <w:szCs w:val="24"/>
        </w:rPr>
        <w:t xml:space="preserve">will be used to carry out daily activities of the program. </w:t>
      </w:r>
      <w:r w:rsidR="00542AC8" w:rsidRPr="005B5AE0">
        <w:rPr>
          <w:rFonts w:cs="Times New Roman"/>
          <w:sz w:val="24"/>
          <w:szCs w:val="24"/>
        </w:rPr>
        <w:t xml:space="preserve">Brochures printed in Spanish and Tagalog advertising the services available under the START ODS </w:t>
      </w:r>
      <w:r w:rsidRPr="005B5AE0">
        <w:rPr>
          <w:rFonts w:cs="Times New Roman"/>
          <w:sz w:val="24"/>
          <w:szCs w:val="24"/>
        </w:rPr>
        <w:t xml:space="preserve">will be kept in stock and distributed to </w:t>
      </w:r>
      <w:r w:rsidR="00542AC8" w:rsidRPr="005B5AE0">
        <w:rPr>
          <w:rFonts w:cs="Times New Roman"/>
          <w:sz w:val="24"/>
          <w:szCs w:val="24"/>
        </w:rPr>
        <w:t>communities, health and mental health clinics</w:t>
      </w:r>
      <w:r w:rsidRPr="005B5AE0">
        <w:rPr>
          <w:rFonts w:cs="Times New Roman"/>
          <w:sz w:val="24"/>
          <w:szCs w:val="24"/>
        </w:rPr>
        <w:t xml:space="preserve"> (describe how pamphlets are related to objectives). </w:t>
      </w:r>
    </w:p>
    <w:p w14:paraId="35D5385E" w14:textId="77777777" w:rsidR="002F28FC" w:rsidRPr="005B5AE0" w:rsidRDefault="002F28FC" w:rsidP="002F28FC">
      <w:pPr>
        <w:pStyle w:val="ListParagraph"/>
        <w:rPr>
          <w:rFonts w:cs="Times New Roman"/>
          <w:sz w:val="24"/>
          <w:szCs w:val="24"/>
        </w:rPr>
      </w:pPr>
    </w:p>
    <w:p w14:paraId="7EFCD2F8" w14:textId="65780AE7" w:rsidR="00625C3D" w:rsidRPr="005B5AE0" w:rsidRDefault="002F28FC" w:rsidP="006F111E">
      <w:pPr>
        <w:pStyle w:val="ListParagraph"/>
        <w:numPr>
          <w:ilvl w:val="0"/>
          <w:numId w:val="8"/>
        </w:numPr>
        <w:ind w:left="720"/>
        <w:rPr>
          <w:rFonts w:cs="Times New Roman"/>
          <w:sz w:val="24"/>
          <w:szCs w:val="24"/>
        </w:rPr>
      </w:pPr>
      <w:r w:rsidRPr="005B5AE0">
        <w:rPr>
          <w:rFonts w:cs="Times New Roman"/>
          <w:sz w:val="24"/>
          <w:szCs w:val="24"/>
        </w:rPr>
        <w:t>Consultant/Subcontractor.  This category is appropriate when hiring an individual to give professional advice or services for a fee but is not an employee of the company</w:t>
      </w:r>
      <w:r w:rsidR="00625C3D" w:rsidRPr="005B5AE0">
        <w:rPr>
          <w:rFonts w:cs="Times New Roman"/>
          <w:sz w:val="24"/>
          <w:szCs w:val="24"/>
        </w:rPr>
        <w:t xml:space="preserve"> </w:t>
      </w:r>
      <w:r w:rsidRPr="005B5AE0">
        <w:rPr>
          <w:rFonts w:cs="Times New Roman"/>
          <w:sz w:val="24"/>
          <w:szCs w:val="24"/>
        </w:rPr>
        <w:t xml:space="preserve">Provide a description of the product or services to be provided (such as training, writing, policy, etc.) by the consultant and an estimate of or detailing of exact cost. Indicate the applicant’s formal written procurement policy unless asked to follow a different policy. Include: a) Consultant fees ( for each consultant enter the name, service, hourly or daily fee, and estimated time on the project) and b) Consultant expenses (list all expenses to be paid from the grant to the individual consultant in addition to their fees, such as travel, meals, lodging, etc.). </w:t>
      </w:r>
      <w:r w:rsidR="00625C3D" w:rsidRPr="005B5AE0">
        <w:rPr>
          <w:rFonts w:cs="Times New Roman"/>
          <w:sz w:val="24"/>
          <w:szCs w:val="24"/>
        </w:rPr>
        <w:t xml:space="preserve"> </w:t>
      </w:r>
      <w:r w:rsidR="00A916F6" w:rsidRPr="005B5AE0">
        <w:rPr>
          <w:rFonts w:cs="Times New Roman"/>
          <w:sz w:val="24"/>
          <w:szCs w:val="24"/>
        </w:rPr>
        <w:t>Provide detailed justification and explanation for each subcontractor’s expense and</w:t>
      </w:r>
      <w:r w:rsidR="00625C3D" w:rsidRPr="005B5AE0">
        <w:rPr>
          <w:rFonts w:cs="Times New Roman"/>
          <w:sz w:val="24"/>
          <w:szCs w:val="24"/>
        </w:rPr>
        <w:t xml:space="preserve"> list each line item for subcontractor’s expenses</w:t>
      </w:r>
      <w:r w:rsidR="00A916F6" w:rsidRPr="005B5AE0">
        <w:rPr>
          <w:rFonts w:cs="Times New Roman"/>
          <w:sz w:val="24"/>
          <w:szCs w:val="24"/>
        </w:rPr>
        <w:t xml:space="preserve">.  </w:t>
      </w:r>
      <w:r w:rsidR="00625C3D" w:rsidRPr="005B5AE0">
        <w:rPr>
          <w:rFonts w:cs="Times New Roman"/>
          <w:sz w:val="24"/>
          <w:szCs w:val="24"/>
        </w:rPr>
        <w:t>If your</w:t>
      </w:r>
      <w:r w:rsidR="00625C3D" w:rsidRPr="00E845A8">
        <w:rPr>
          <w:rFonts w:ascii="Times New Roman" w:hAnsi="Times New Roman" w:cs="Times New Roman"/>
          <w:sz w:val="24"/>
          <w:szCs w:val="24"/>
        </w:rPr>
        <w:t xml:space="preserve"> </w:t>
      </w:r>
      <w:r w:rsidR="00625C3D" w:rsidRPr="005B5AE0">
        <w:rPr>
          <w:rFonts w:cs="Times New Roman"/>
          <w:sz w:val="24"/>
          <w:szCs w:val="24"/>
        </w:rPr>
        <w:lastRenderedPageBreak/>
        <w:t xml:space="preserve">subcontractor/consultant has not yet been identified, provide a detailed </w:t>
      </w:r>
      <w:r w:rsidRPr="005B5AE0">
        <w:rPr>
          <w:rFonts w:cs="Times New Roman"/>
          <w:sz w:val="24"/>
          <w:szCs w:val="24"/>
        </w:rPr>
        <w:t xml:space="preserve">justification and explanation for </w:t>
      </w:r>
      <w:r w:rsidR="00625C3D" w:rsidRPr="005B5AE0">
        <w:rPr>
          <w:rFonts w:cs="Times New Roman"/>
          <w:sz w:val="24"/>
          <w:szCs w:val="24"/>
        </w:rPr>
        <w:t xml:space="preserve">the anticipated </w:t>
      </w:r>
      <w:r w:rsidR="00E845A8" w:rsidRPr="005B5AE0">
        <w:rPr>
          <w:rFonts w:cs="Times New Roman"/>
          <w:sz w:val="24"/>
          <w:szCs w:val="24"/>
        </w:rPr>
        <w:t xml:space="preserve">costs for </w:t>
      </w:r>
      <w:r w:rsidRPr="005B5AE0">
        <w:rPr>
          <w:rFonts w:cs="Times New Roman"/>
          <w:sz w:val="24"/>
          <w:szCs w:val="24"/>
        </w:rPr>
        <w:t>subcontractor</w:t>
      </w:r>
      <w:r w:rsidR="00E845A8" w:rsidRPr="005B5AE0">
        <w:rPr>
          <w:rFonts w:cs="Times New Roman"/>
          <w:sz w:val="24"/>
          <w:szCs w:val="24"/>
        </w:rPr>
        <w:t>/consultant</w:t>
      </w:r>
      <w:r w:rsidRPr="005B5AE0">
        <w:rPr>
          <w:rFonts w:cs="Times New Roman"/>
          <w:sz w:val="24"/>
          <w:szCs w:val="24"/>
        </w:rPr>
        <w:t xml:space="preserve"> </w:t>
      </w:r>
      <w:r w:rsidR="00E845A8" w:rsidRPr="005B5AE0">
        <w:rPr>
          <w:rFonts w:cs="Times New Roman"/>
          <w:sz w:val="24"/>
          <w:szCs w:val="24"/>
        </w:rPr>
        <w:t>servic</w:t>
      </w:r>
      <w:r w:rsidRPr="005B5AE0">
        <w:rPr>
          <w:rFonts w:cs="Times New Roman"/>
          <w:sz w:val="24"/>
          <w:szCs w:val="24"/>
        </w:rPr>
        <w:t>e</w:t>
      </w:r>
      <w:r w:rsidR="00E845A8" w:rsidRPr="005B5AE0">
        <w:rPr>
          <w:rFonts w:cs="Times New Roman"/>
          <w:sz w:val="24"/>
          <w:szCs w:val="24"/>
        </w:rPr>
        <w:t>s</w:t>
      </w:r>
      <w:r w:rsidR="00A916F6" w:rsidRPr="005B5AE0">
        <w:rPr>
          <w:rFonts w:cs="Times New Roman"/>
          <w:sz w:val="24"/>
          <w:szCs w:val="24"/>
        </w:rPr>
        <w:t>.</w:t>
      </w:r>
    </w:p>
    <w:p w14:paraId="4E6990C2" w14:textId="77777777" w:rsidR="00A916F6" w:rsidRPr="005B5AE0" w:rsidRDefault="00A916F6" w:rsidP="00A916F6">
      <w:pPr>
        <w:pStyle w:val="ListParagraph"/>
        <w:rPr>
          <w:rFonts w:cs="Times New Roman"/>
          <w:sz w:val="24"/>
          <w:szCs w:val="24"/>
        </w:rPr>
      </w:pPr>
    </w:p>
    <w:bookmarkStart w:id="4" w:name="_MON_1546162908"/>
    <w:bookmarkEnd w:id="4"/>
    <w:p w14:paraId="4FE034BB" w14:textId="44368082" w:rsidR="002F28FC" w:rsidRPr="005B5AE0" w:rsidRDefault="00352D0C" w:rsidP="00E845A8">
      <w:pPr>
        <w:pStyle w:val="ListParagraph"/>
        <w:rPr>
          <w:rFonts w:cs="Times New Roman"/>
          <w:sz w:val="24"/>
          <w:szCs w:val="24"/>
        </w:rPr>
      </w:pPr>
      <w:r w:rsidRPr="005B5AE0">
        <w:object w:dxaOrig="9102" w:dyaOrig="5871" w14:anchorId="119F220D">
          <v:shape id="_x0000_i1029" type="#_x0000_t75" style="width:455.25pt;height:306pt" o:ole="">
            <v:imagedata r:id="rId15" o:title=""/>
          </v:shape>
          <o:OLEObject Type="Embed" ProgID="Excel.Sheet.8" ShapeID="_x0000_i1029" DrawAspect="Content" ObjectID="_1546955349" r:id="rId16"/>
        </w:object>
      </w:r>
    </w:p>
    <w:p w14:paraId="4DCE5136" w14:textId="41E91204" w:rsidR="00010BB5" w:rsidRPr="005B5AE0" w:rsidRDefault="002F28FC" w:rsidP="004F01BD">
      <w:pPr>
        <w:pStyle w:val="ListParagraph"/>
        <w:numPr>
          <w:ilvl w:val="0"/>
          <w:numId w:val="8"/>
        </w:numPr>
        <w:ind w:left="720"/>
        <w:rPr>
          <w:rFonts w:cs="Times New Roman"/>
          <w:sz w:val="24"/>
          <w:szCs w:val="24"/>
        </w:rPr>
      </w:pPr>
      <w:r w:rsidRPr="005B5AE0">
        <w:rPr>
          <w:rFonts w:cs="Times New Roman"/>
          <w:sz w:val="24"/>
          <w:szCs w:val="24"/>
        </w:rPr>
        <w:t xml:space="preserve">Travel.  Provide a narrative justification describing the travel staff will perform. </w:t>
      </w:r>
    </w:p>
    <w:p w14:paraId="6753C7D1" w14:textId="622F6CF9" w:rsidR="002F28FC" w:rsidRPr="005B5AE0" w:rsidRDefault="002F28FC" w:rsidP="004F01BD">
      <w:pPr>
        <w:pStyle w:val="ListParagraph"/>
        <w:rPr>
          <w:rFonts w:cs="Times New Roman"/>
          <w:sz w:val="24"/>
          <w:szCs w:val="24"/>
        </w:rPr>
      </w:pPr>
      <w:r w:rsidRPr="005B5AE0">
        <w:rPr>
          <w:rFonts w:cs="Times New Roman"/>
          <w:sz w:val="24"/>
          <w:szCs w:val="24"/>
        </w:rPr>
        <w:t>State the purpose of the trip and itemize the estimated travel costs to show the number of trips required, the destinations, and the number of people traveling. If per diem/lodging is to be paid, indicate number of days and the amount for each day’s per diem and the number of nights and the amount of each night’s lodging. The per diem rates may not exceed Los Angeles County established reimbursement rate for the budget period. Calculations of other special transportation costs (such as charges for use of applicant-owned vehicles or vehicle rental costs) should also be shown.</w:t>
      </w:r>
      <w:bookmarkStart w:id="5" w:name="_MON_1546420890"/>
      <w:bookmarkEnd w:id="5"/>
      <w:r w:rsidR="004F01BD" w:rsidRPr="005B5AE0">
        <w:rPr>
          <w:rFonts w:cs="Times New Roman"/>
          <w:sz w:val="24"/>
          <w:szCs w:val="24"/>
        </w:rPr>
        <w:object w:dxaOrig="8023" w:dyaOrig="2456" w14:anchorId="20E9FC14">
          <v:shape id="_x0000_i1030" type="#_x0000_t75" style="width:401.25pt;height:131.25pt" o:ole="">
            <v:imagedata r:id="rId17" o:title=""/>
          </v:shape>
          <o:OLEObject Type="Embed" ProgID="Excel.Sheet.8" ShapeID="_x0000_i1030" DrawAspect="Content" ObjectID="_1546955350" r:id="rId18"/>
        </w:object>
      </w:r>
    </w:p>
    <w:p w14:paraId="01293B6D" w14:textId="77777777" w:rsidR="002F28FC" w:rsidRPr="005B5AE0" w:rsidRDefault="002F28FC" w:rsidP="004F01BD">
      <w:pPr>
        <w:pStyle w:val="ListParagraph"/>
        <w:numPr>
          <w:ilvl w:val="0"/>
          <w:numId w:val="3"/>
        </w:numPr>
        <w:ind w:left="360"/>
        <w:rPr>
          <w:rFonts w:cs="Times New Roman"/>
          <w:sz w:val="24"/>
          <w:szCs w:val="24"/>
        </w:rPr>
      </w:pPr>
      <w:bookmarkStart w:id="6" w:name="_GoBack"/>
      <w:bookmarkEnd w:id="6"/>
      <w:r w:rsidRPr="005B5AE0">
        <w:rPr>
          <w:rFonts w:cs="Times New Roman"/>
          <w:b/>
          <w:sz w:val="24"/>
          <w:szCs w:val="24"/>
        </w:rPr>
        <w:t xml:space="preserve">Repairs &amp; Maintenance </w:t>
      </w:r>
      <w:r w:rsidRPr="005B5AE0">
        <w:rPr>
          <w:rFonts w:cs="Times New Roman"/>
          <w:sz w:val="24"/>
          <w:szCs w:val="24"/>
        </w:rPr>
        <w:t>(For GPS-SRFI only)</w:t>
      </w:r>
    </w:p>
    <w:p w14:paraId="25D97800" w14:textId="77777777" w:rsidR="002F28FC" w:rsidRPr="005B5AE0" w:rsidRDefault="002F28FC" w:rsidP="004F01BD">
      <w:pPr>
        <w:pStyle w:val="ListParagraph"/>
        <w:ind w:left="360"/>
        <w:rPr>
          <w:rFonts w:cs="Times New Roman"/>
          <w:sz w:val="24"/>
          <w:szCs w:val="24"/>
        </w:rPr>
      </w:pPr>
      <w:r w:rsidRPr="005B5AE0">
        <w:rPr>
          <w:rFonts w:cs="Times New Roman"/>
          <w:sz w:val="24"/>
          <w:szCs w:val="24"/>
        </w:rPr>
        <w:t xml:space="preserve">Provider detail explanation and calculation on each expense for maintaining an asset’s life or current condition. </w:t>
      </w:r>
    </w:p>
    <w:bookmarkStart w:id="7" w:name="_MON_1545723502"/>
    <w:bookmarkEnd w:id="7"/>
    <w:p w14:paraId="6F952D4A" w14:textId="5BC972F5" w:rsidR="00010BB5" w:rsidRPr="005B5AE0" w:rsidRDefault="004F01BD" w:rsidP="004F01BD">
      <w:pPr>
        <w:pStyle w:val="ListParagraph"/>
        <w:ind w:left="360"/>
        <w:rPr>
          <w:rFonts w:cs="Times New Roman"/>
          <w:sz w:val="24"/>
          <w:szCs w:val="24"/>
        </w:rPr>
      </w:pPr>
      <w:r w:rsidRPr="005B5AE0">
        <w:rPr>
          <w:rFonts w:cs="Times New Roman"/>
          <w:sz w:val="24"/>
          <w:szCs w:val="24"/>
        </w:rPr>
        <w:object w:dxaOrig="9107" w:dyaOrig="1223" w14:anchorId="4B785D50">
          <v:shape id="_x0000_i1031" type="#_x0000_t75" style="width:456pt;height:54.75pt" o:ole="">
            <v:imagedata r:id="rId19" o:title=""/>
          </v:shape>
          <o:OLEObject Type="Embed" ProgID="Excel.Sheet.12" ShapeID="_x0000_i1031" DrawAspect="Content" ObjectID="_1546955351" r:id="rId20"/>
        </w:object>
      </w:r>
    </w:p>
    <w:p w14:paraId="22DD62B5" w14:textId="2ED52494" w:rsidR="002F28FC" w:rsidRPr="005B5AE0" w:rsidRDefault="00010BB5" w:rsidP="004F01BD">
      <w:pPr>
        <w:pStyle w:val="ListParagraph"/>
        <w:ind w:left="360"/>
        <w:rPr>
          <w:rFonts w:cs="Times New Roman"/>
          <w:sz w:val="24"/>
          <w:szCs w:val="24"/>
        </w:rPr>
      </w:pPr>
      <w:r w:rsidRPr="005B5AE0">
        <w:rPr>
          <w:rFonts w:cs="Times New Roman"/>
          <w:b/>
          <w:sz w:val="24"/>
          <w:szCs w:val="24"/>
          <w:u w:val="single"/>
        </w:rPr>
        <w:t>Sample Justification</w:t>
      </w:r>
      <w:r w:rsidRPr="005B5AE0">
        <w:rPr>
          <w:rFonts w:cs="Times New Roman"/>
          <w:sz w:val="24"/>
          <w:szCs w:val="24"/>
          <w:u w:val="single"/>
        </w:rPr>
        <w:t>:</w:t>
      </w:r>
      <w:r w:rsidRPr="005B5AE0">
        <w:rPr>
          <w:rFonts w:cs="Times New Roman"/>
          <w:sz w:val="24"/>
          <w:szCs w:val="24"/>
        </w:rPr>
        <w:t xml:space="preserve"> The cost to hire a contractor to complete the repair of decomposing pipes in the 2</w:t>
      </w:r>
      <w:r w:rsidRPr="005B5AE0">
        <w:rPr>
          <w:rFonts w:cs="Times New Roman"/>
          <w:sz w:val="24"/>
          <w:szCs w:val="24"/>
          <w:vertAlign w:val="superscript"/>
        </w:rPr>
        <w:t>nd</w:t>
      </w:r>
      <w:r w:rsidRPr="005B5AE0">
        <w:rPr>
          <w:rFonts w:cs="Times New Roman"/>
          <w:sz w:val="24"/>
          <w:szCs w:val="24"/>
        </w:rPr>
        <w:t xml:space="preserve"> floor bathroom.  This includes all permits, licenses, materials, </w:t>
      </w:r>
      <w:r w:rsidR="00E845A8" w:rsidRPr="005B5AE0">
        <w:rPr>
          <w:rFonts w:cs="Times New Roman"/>
          <w:sz w:val="24"/>
          <w:szCs w:val="24"/>
        </w:rPr>
        <w:t>design, and installation</w:t>
      </w:r>
      <w:r w:rsidRPr="005B5AE0">
        <w:rPr>
          <w:rFonts w:cs="Times New Roman"/>
          <w:sz w:val="24"/>
          <w:szCs w:val="24"/>
        </w:rPr>
        <w:t>.</w:t>
      </w:r>
    </w:p>
    <w:p w14:paraId="53E2185C" w14:textId="77777777" w:rsidR="00010BB5" w:rsidRPr="005B5AE0" w:rsidRDefault="00010BB5" w:rsidP="002F28FC">
      <w:pPr>
        <w:pStyle w:val="ListParagraph"/>
        <w:rPr>
          <w:rFonts w:cs="Times New Roman"/>
          <w:sz w:val="24"/>
          <w:szCs w:val="24"/>
        </w:rPr>
      </w:pPr>
    </w:p>
    <w:p w14:paraId="22207C68" w14:textId="28AB80FE" w:rsidR="002F28FC" w:rsidRPr="005B5AE0" w:rsidRDefault="00352D0C" w:rsidP="004F01BD">
      <w:pPr>
        <w:pStyle w:val="ListParagraph"/>
        <w:numPr>
          <w:ilvl w:val="0"/>
          <w:numId w:val="3"/>
        </w:numPr>
        <w:ind w:left="360"/>
        <w:rPr>
          <w:rFonts w:cs="Times New Roman"/>
          <w:sz w:val="24"/>
          <w:szCs w:val="24"/>
        </w:rPr>
      </w:pPr>
      <w:r w:rsidRPr="005B5AE0">
        <w:rPr>
          <w:rFonts w:cs="Times New Roman"/>
          <w:b/>
          <w:sz w:val="24"/>
          <w:szCs w:val="24"/>
        </w:rPr>
        <w:t>Administrative Overhead</w:t>
      </w:r>
    </w:p>
    <w:p w14:paraId="535157EB" w14:textId="63448308" w:rsidR="002F28FC" w:rsidRPr="005B5AE0" w:rsidRDefault="00352D0C" w:rsidP="004F01BD">
      <w:pPr>
        <w:pStyle w:val="ListParagraph"/>
        <w:ind w:left="360"/>
        <w:rPr>
          <w:rFonts w:cs="Times New Roman"/>
          <w:sz w:val="24"/>
          <w:szCs w:val="24"/>
        </w:rPr>
      </w:pPr>
      <w:r w:rsidRPr="005B5AE0">
        <w:rPr>
          <w:rFonts w:cs="Times New Roman"/>
          <w:sz w:val="24"/>
          <w:szCs w:val="24"/>
        </w:rPr>
        <w:t>Administrative overhead</w:t>
      </w:r>
      <w:r w:rsidR="002F28FC" w:rsidRPr="005B5AE0">
        <w:rPr>
          <w:rFonts w:cs="Times New Roman"/>
          <w:sz w:val="24"/>
          <w:szCs w:val="24"/>
        </w:rPr>
        <w:t xml:space="preserve"> are those costs such as accounting, rent, and supervisor salaries, insurance, taxes, general office expenses, etc.  These costs are incurred by multiple modalities, and cannot be assigned to a specific cost center. </w:t>
      </w:r>
    </w:p>
    <w:p w14:paraId="72A6A20E" w14:textId="77777777" w:rsidR="002F28FC" w:rsidRPr="005B5AE0" w:rsidRDefault="002F28FC" w:rsidP="002F28FC">
      <w:pPr>
        <w:pStyle w:val="ListParagraph"/>
        <w:rPr>
          <w:rFonts w:cs="Times New Roman"/>
          <w:sz w:val="24"/>
          <w:szCs w:val="24"/>
        </w:rPr>
      </w:pPr>
    </w:p>
    <w:p w14:paraId="7DA3E6C6" w14:textId="55CCE1EB" w:rsidR="002F28FC" w:rsidRPr="005B5AE0" w:rsidRDefault="002F28FC" w:rsidP="004F01BD">
      <w:pPr>
        <w:pStyle w:val="ListParagraph"/>
        <w:ind w:left="360"/>
        <w:rPr>
          <w:rFonts w:cs="Times New Roman"/>
          <w:sz w:val="24"/>
          <w:szCs w:val="24"/>
        </w:rPr>
      </w:pPr>
      <w:r w:rsidRPr="005B5AE0">
        <w:rPr>
          <w:rFonts w:cs="Times New Roman"/>
          <w:sz w:val="24"/>
          <w:szCs w:val="24"/>
        </w:rPr>
        <w:t xml:space="preserve">When calculating </w:t>
      </w:r>
      <w:r w:rsidR="00352D0C" w:rsidRPr="005B5AE0">
        <w:rPr>
          <w:rFonts w:cs="Times New Roman"/>
          <w:sz w:val="24"/>
          <w:szCs w:val="24"/>
        </w:rPr>
        <w:t>administrative overhead</w:t>
      </w:r>
      <w:r w:rsidRPr="005B5AE0">
        <w:rPr>
          <w:rFonts w:cs="Times New Roman"/>
          <w:sz w:val="24"/>
          <w:szCs w:val="24"/>
        </w:rPr>
        <w:t xml:space="preserve">, please choose one of the following two options: </w:t>
      </w:r>
    </w:p>
    <w:p w14:paraId="13D92528" w14:textId="77777777" w:rsidR="002F28FC" w:rsidRPr="005B5AE0" w:rsidRDefault="002F28FC" w:rsidP="002F28FC">
      <w:pPr>
        <w:pStyle w:val="ListParagraph"/>
        <w:rPr>
          <w:rFonts w:cs="Times New Roman"/>
          <w:sz w:val="24"/>
          <w:szCs w:val="24"/>
        </w:rPr>
      </w:pPr>
    </w:p>
    <w:p w14:paraId="0C732050" w14:textId="77777777" w:rsidR="002F28FC" w:rsidRPr="005B5AE0" w:rsidRDefault="002F28FC" w:rsidP="004F01BD">
      <w:pPr>
        <w:pStyle w:val="ListParagraph"/>
        <w:ind w:left="360"/>
        <w:rPr>
          <w:rFonts w:cs="Times New Roman"/>
          <w:sz w:val="24"/>
          <w:szCs w:val="24"/>
        </w:rPr>
      </w:pPr>
      <w:r w:rsidRPr="005B5AE0">
        <w:rPr>
          <w:rFonts w:cs="Times New Roman"/>
          <w:sz w:val="24"/>
          <w:szCs w:val="24"/>
          <w:u w:val="single"/>
        </w:rPr>
        <w:t>Option I:</w:t>
      </w:r>
      <w:r w:rsidRPr="005B5AE0">
        <w:rPr>
          <w:rFonts w:cs="Times New Roman"/>
          <w:sz w:val="24"/>
          <w:szCs w:val="24"/>
        </w:rPr>
        <w:t xml:space="preserve">  For provider with valid approved Indirect Cost Rate (ICR), multiply the valid approved ICR by total direct costs excluding capital expenditures and provide ICR approval letter.</w:t>
      </w:r>
    </w:p>
    <w:p w14:paraId="37AB5A0E" w14:textId="77777777" w:rsidR="002F28FC" w:rsidRPr="005B5AE0" w:rsidRDefault="002F28FC" w:rsidP="004F01BD">
      <w:pPr>
        <w:pStyle w:val="ListParagraph"/>
        <w:ind w:left="360"/>
        <w:rPr>
          <w:rFonts w:cs="Times New Roman"/>
          <w:sz w:val="24"/>
          <w:szCs w:val="24"/>
        </w:rPr>
      </w:pPr>
      <w:r w:rsidRPr="005B5AE0">
        <w:rPr>
          <w:rFonts w:cs="Times New Roman"/>
          <w:sz w:val="24"/>
          <w:szCs w:val="24"/>
          <w:u w:val="single"/>
        </w:rPr>
        <w:t>Option II:</w:t>
      </w:r>
      <w:r w:rsidRPr="005B5AE0">
        <w:rPr>
          <w:rFonts w:cs="Times New Roman"/>
          <w:sz w:val="24"/>
          <w:szCs w:val="24"/>
        </w:rPr>
        <w:t xml:space="preserve">  For provider without valid approved ICR, use 10% of MTDC (Modified Total Direct Cost). MTDC including DIRECT salary, employee benefits, material, supply and travel. </w:t>
      </w:r>
    </w:p>
    <w:p w14:paraId="0BD87FAC" w14:textId="77777777" w:rsidR="002F28FC" w:rsidRPr="005B5AE0" w:rsidRDefault="002F28FC" w:rsidP="00FD2749">
      <w:pPr>
        <w:pStyle w:val="ListParagraph"/>
      </w:pPr>
    </w:p>
    <w:p w14:paraId="284050CB" w14:textId="24421D03" w:rsidR="00FD2749" w:rsidRPr="005B5AE0" w:rsidRDefault="00FD2749" w:rsidP="00FD2749">
      <w:pPr>
        <w:pStyle w:val="ListParagraph"/>
      </w:pPr>
    </w:p>
    <w:p w14:paraId="46683DD5" w14:textId="77777777" w:rsidR="0078388B" w:rsidRPr="005B5AE0" w:rsidRDefault="0078388B" w:rsidP="00FD2749">
      <w:pPr>
        <w:pStyle w:val="ListParagraph"/>
        <w:rPr>
          <w:sz w:val="8"/>
          <w:szCs w:val="8"/>
        </w:rPr>
      </w:pPr>
    </w:p>
    <w:sectPr w:rsidR="0078388B" w:rsidRPr="005B5AE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E77A4" w14:textId="77777777" w:rsidR="00961042" w:rsidRDefault="00961042" w:rsidP="00BD4C32">
      <w:pPr>
        <w:spacing w:after="0" w:line="240" w:lineRule="auto"/>
      </w:pPr>
      <w:r>
        <w:separator/>
      </w:r>
    </w:p>
  </w:endnote>
  <w:endnote w:type="continuationSeparator" w:id="0">
    <w:p w14:paraId="6A8A1434" w14:textId="77777777" w:rsidR="00961042" w:rsidRDefault="00961042" w:rsidP="00BD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87094"/>
      <w:docPartObj>
        <w:docPartGallery w:val="Page Numbers (Bottom of Page)"/>
        <w:docPartUnique/>
      </w:docPartObj>
    </w:sdtPr>
    <w:sdtEndPr>
      <w:rPr>
        <w:noProof/>
      </w:rPr>
    </w:sdtEndPr>
    <w:sdtContent>
      <w:p w14:paraId="068CCFD5" w14:textId="77777777" w:rsidR="001458E4" w:rsidRDefault="001458E4">
        <w:pPr>
          <w:pStyle w:val="Footer"/>
          <w:jc w:val="center"/>
        </w:pPr>
        <w:r>
          <w:fldChar w:fldCharType="begin"/>
        </w:r>
        <w:r>
          <w:instrText xml:space="preserve"> PAGE   \* MERGEFORMAT </w:instrText>
        </w:r>
        <w:r>
          <w:fldChar w:fldCharType="separate"/>
        </w:r>
        <w:r w:rsidR="007B2481">
          <w:rPr>
            <w:noProof/>
          </w:rPr>
          <w:t>4</w:t>
        </w:r>
        <w:r>
          <w:rPr>
            <w:noProof/>
          </w:rPr>
          <w:fldChar w:fldCharType="end"/>
        </w:r>
      </w:p>
    </w:sdtContent>
  </w:sdt>
  <w:p w14:paraId="630DCD5B" w14:textId="77777777" w:rsidR="00BD4C32" w:rsidRPr="00BD4C32" w:rsidRDefault="00BD4C32">
    <w:pPr>
      <w:pStyle w:val="Footer"/>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44D12" w14:textId="77777777" w:rsidR="00961042" w:rsidRDefault="00961042" w:rsidP="00BD4C32">
      <w:pPr>
        <w:spacing w:after="0" w:line="240" w:lineRule="auto"/>
      </w:pPr>
      <w:r>
        <w:separator/>
      </w:r>
    </w:p>
  </w:footnote>
  <w:footnote w:type="continuationSeparator" w:id="0">
    <w:p w14:paraId="27671BE0" w14:textId="77777777" w:rsidR="00961042" w:rsidRDefault="00961042" w:rsidP="00BD4C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3561D"/>
    <w:multiLevelType w:val="hybridMultilevel"/>
    <w:tmpl w:val="026EB2E8"/>
    <w:lvl w:ilvl="0" w:tplc="224AC9E2">
      <w:start w:val="1"/>
      <w:numFmt w:val="lowerLetter"/>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A3075E"/>
    <w:multiLevelType w:val="hybridMultilevel"/>
    <w:tmpl w:val="A5089538"/>
    <w:lvl w:ilvl="0" w:tplc="226E55C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094EC1"/>
    <w:multiLevelType w:val="hybridMultilevel"/>
    <w:tmpl w:val="AA249866"/>
    <w:lvl w:ilvl="0" w:tplc="3144848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A6F5D"/>
    <w:multiLevelType w:val="hybridMultilevel"/>
    <w:tmpl w:val="1F5EE2D0"/>
    <w:lvl w:ilvl="0" w:tplc="DB167EF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91B36"/>
    <w:multiLevelType w:val="hybridMultilevel"/>
    <w:tmpl w:val="CE0A0AE0"/>
    <w:lvl w:ilvl="0" w:tplc="6D5E35F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B322B74"/>
    <w:multiLevelType w:val="hybridMultilevel"/>
    <w:tmpl w:val="54C220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0897767"/>
    <w:multiLevelType w:val="hybridMultilevel"/>
    <w:tmpl w:val="BDB2CDFA"/>
    <w:lvl w:ilvl="0" w:tplc="A31276D8">
      <w:start w:val="1"/>
      <w:numFmt w:val="lowerLetter"/>
      <w:lvlText w:val="%1."/>
      <w:lvlJc w:val="left"/>
      <w:pPr>
        <w:ind w:left="720" w:hanging="360"/>
      </w:pPr>
      <w:rPr>
        <w:rFonts w:hint="default"/>
      </w:rPr>
    </w:lvl>
    <w:lvl w:ilvl="1" w:tplc="F97217E8">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724EE"/>
    <w:multiLevelType w:val="hybridMultilevel"/>
    <w:tmpl w:val="E5BC24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5"/>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49"/>
    <w:rsid w:val="00010BB5"/>
    <w:rsid w:val="00031332"/>
    <w:rsid w:val="000441CD"/>
    <w:rsid w:val="00044BE1"/>
    <w:rsid w:val="0007703C"/>
    <w:rsid w:val="000834B8"/>
    <w:rsid w:val="00090930"/>
    <w:rsid w:val="00094717"/>
    <w:rsid w:val="000A0211"/>
    <w:rsid w:val="000B49B6"/>
    <w:rsid w:val="00105120"/>
    <w:rsid w:val="00112C31"/>
    <w:rsid w:val="00130228"/>
    <w:rsid w:val="0013204A"/>
    <w:rsid w:val="00135462"/>
    <w:rsid w:val="00137BA4"/>
    <w:rsid w:val="001458E4"/>
    <w:rsid w:val="00153BC5"/>
    <w:rsid w:val="00175277"/>
    <w:rsid w:val="00184331"/>
    <w:rsid w:val="001A1D53"/>
    <w:rsid w:val="001C04AE"/>
    <w:rsid w:val="001C2B50"/>
    <w:rsid w:val="0022120B"/>
    <w:rsid w:val="00224E92"/>
    <w:rsid w:val="002271A8"/>
    <w:rsid w:val="00272D3F"/>
    <w:rsid w:val="00286ED2"/>
    <w:rsid w:val="002C0D59"/>
    <w:rsid w:val="002C4EE0"/>
    <w:rsid w:val="002D3E66"/>
    <w:rsid w:val="002F28FC"/>
    <w:rsid w:val="00344DAD"/>
    <w:rsid w:val="00352D0C"/>
    <w:rsid w:val="00355EED"/>
    <w:rsid w:val="003843D8"/>
    <w:rsid w:val="00395E57"/>
    <w:rsid w:val="003D26CF"/>
    <w:rsid w:val="003F1C90"/>
    <w:rsid w:val="00447D60"/>
    <w:rsid w:val="00472EF4"/>
    <w:rsid w:val="004A6394"/>
    <w:rsid w:val="004F01BD"/>
    <w:rsid w:val="00504BD2"/>
    <w:rsid w:val="00515358"/>
    <w:rsid w:val="005163D0"/>
    <w:rsid w:val="00534F4B"/>
    <w:rsid w:val="0053532E"/>
    <w:rsid w:val="005377CB"/>
    <w:rsid w:val="00542AC8"/>
    <w:rsid w:val="00555B41"/>
    <w:rsid w:val="00561C8E"/>
    <w:rsid w:val="0058140E"/>
    <w:rsid w:val="00597BAF"/>
    <w:rsid w:val="005A2115"/>
    <w:rsid w:val="005B5AE0"/>
    <w:rsid w:val="005D3EBB"/>
    <w:rsid w:val="005D4A57"/>
    <w:rsid w:val="005E25B9"/>
    <w:rsid w:val="005F4CF5"/>
    <w:rsid w:val="005F6C11"/>
    <w:rsid w:val="00610480"/>
    <w:rsid w:val="00614ED0"/>
    <w:rsid w:val="00621BEF"/>
    <w:rsid w:val="00625C3D"/>
    <w:rsid w:val="00650620"/>
    <w:rsid w:val="00656A8D"/>
    <w:rsid w:val="00662788"/>
    <w:rsid w:val="006834A0"/>
    <w:rsid w:val="00697768"/>
    <w:rsid w:val="006A13C0"/>
    <w:rsid w:val="006A4D18"/>
    <w:rsid w:val="006B672E"/>
    <w:rsid w:val="006C12D0"/>
    <w:rsid w:val="006D0028"/>
    <w:rsid w:val="006E2C92"/>
    <w:rsid w:val="006E5A44"/>
    <w:rsid w:val="006E606D"/>
    <w:rsid w:val="006F111E"/>
    <w:rsid w:val="006F6512"/>
    <w:rsid w:val="00715EDB"/>
    <w:rsid w:val="0072651D"/>
    <w:rsid w:val="007741AD"/>
    <w:rsid w:val="0078388B"/>
    <w:rsid w:val="00784F56"/>
    <w:rsid w:val="007A40CF"/>
    <w:rsid w:val="007B2481"/>
    <w:rsid w:val="007D4222"/>
    <w:rsid w:val="007D46F4"/>
    <w:rsid w:val="007E65D6"/>
    <w:rsid w:val="007F0BE3"/>
    <w:rsid w:val="007F664C"/>
    <w:rsid w:val="007F6C8E"/>
    <w:rsid w:val="008114DD"/>
    <w:rsid w:val="008148C7"/>
    <w:rsid w:val="00827ED4"/>
    <w:rsid w:val="008B2D45"/>
    <w:rsid w:val="008C2A8B"/>
    <w:rsid w:val="008D67A9"/>
    <w:rsid w:val="008E4FE0"/>
    <w:rsid w:val="00961042"/>
    <w:rsid w:val="00964D44"/>
    <w:rsid w:val="009A0905"/>
    <w:rsid w:val="009B2146"/>
    <w:rsid w:val="009D3EDF"/>
    <w:rsid w:val="009E1D00"/>
    <w:rsid w:val="009E2984"/>
    <w:rsid w:val="009E3AEC"/>
    <w:rsid w:val="009F08C5"/>
    <w:rsid w:val="009F403C"/>
    <w:rsid w:val="00A07ED1"/>
    <w:rsid w:val="00A30E75"/>
    <w:rsid w:val="00A8765B"/>
    <w:rsid w:val="00A916F6"/>
    <w:rsid w:val="00A9389C"/>
    <w:rsid w:val="00AA1810"/>
    <w:rsid w:val="00AA4388"/>
    <w:rsid w:val="00AB7DC1"/>
    <w:rsid w:val="00AD462E"/>
    <w:rsid w:val="00AD5E22"/>
    <w:rsid w:val="00AE3883"/>
    <w:rsid w:val="00B2204B"/>
    <w:rsid w:val="00B54B36"/>
    <w:rsid w:val="00B85313"/>
    <w:rsid w:val="00BD4C32"/>
    <w:rsid w:val="00BF7D89"/>
    <w:rsid w:val="00C07A75"/>
    <w:rsid w:val="00C14CBF"/>
    <w:rsid w:val="00C2461C"/>
    <w:rsid w:val="00C32FD2"/>
    <w:rsid w:val="00C61FDC"/>
    <w:rsid w:val="00C653E7"/>
    <w:rsid w:val="00C96D65"/>
    <w:rsid w:val="00CA1F30"/>
    <w:rsid w:val="00CB734E"/>
    <w:rsid w:val="00D0242B"/>
    <w:rsid w:val="00D172C7"/>
    <w:rsid w:val="00D31300"/>
    <w:rsid w:val="00D340DE"/>
    <w:rsid w:val="00D41933"/>
    <w:rsid w:val="00D4193D"/>
    <w:rsid w:val="00DA60A1"/>
    <w:rsid w:val="00DB0691"/>
    <w:rsid w:val="00DB2E67"/>
    <w:rsid w:val="00DC03E0"/>
    <w:rsid w:val="00DC33A6"/>
    <w:rsid w:val="00E24AF1"/>
    <w:rsid w:val="00E532D7"/>
    <w:rsid w:val="00E60C41"/>
    <w:rsid w:val="00E83F8B"/>
    <w:rsid w:val="00E845A8"/>
    <w:rsid w:val="00ED3A67"/>
    <w:rsid w:val="00ED5CA0"/>
    <w:rsid w:val="00F17B98"/>
    <w:rsid w:val="00F22AD9"/>
    <w:rsid w:val="00F358E0"/>
    <w:rsid w:val="00F913A8"/>
    <w:rsid w:val="00FD2749"/>
    <w:rsid w:val="00FE7371"/>
    <w:rsid w:val="00FF0062"/>
    <w:rsid w:val="00FF7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139455A"/>
  <w15:docId w15:val="{3A2D03DF-0FD3-4CE3-B8F1-E04F69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749"/>
    <w:pPr>
      <w:ind w:left="720"/>
      <w:contextualSpacing/>
    </w:pPr>
  </w:style>
  <w:style w:type="paragraph" w:styleId="Header">
    <w:name w:val="header"/>
    <w:basedOn w:val="Normal"/>
    <w:link w:val="HeaderChar"/>
    <w:uiPriority w:val="99"/>
    <w:unhideWhenUsed/>
    <w:rsid w:val="00BD4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C32"/>
  </w:style>
  <w:style w:type="paragraph" w:styleId="Footer">
    <w:name w:val="footer"/>
    <w:basedOn w:val="Normal"/>
    <w:link w:val="FooterChar"/>
    <w:uiPriority w:val="99"/>
    <w:unhideWhenUsed/>
    <w:rsid w:val="00BD4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C32"/>
  </w:style>
  <w:style w:type="paragraph" w:styleId="BalloonText">
    <w:name w:val="Balloon Text"/>
    <w:basedOn w:val="Normal"/>
    <w:link w:val="BalloonTextChar"/>
    <w:uiPriority w:val="99"/>
    <w:semiHidden/>
    <w:unhideWhenUsed/>
    <w:rsid w:val="00BD4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C32"/>
    <w:rPr>
      <w:rFonts w:ascii="Tahoma" w:hAnsi="Tahoma" w:cs="Tahoma"/>
      <w:sz w:val="16"/>
      <w:szCs w:val="16"/>
    </w:rPr>
  </w:style>
  <w:style w:type="character" w:styleId="CommentReference">
    <w:name w:val="annotation reference"/>
    <w:basedOn w:val="DefaultParagraphFont"/>
    <w:uiPriority w:val="99"/>
    <w:semiHidden/>
    <w:unhideWhenUsed/>
    <w:rsid w:val="00FF7AE1"/>
    <w:rPr>
      <w:sz w:val="16"/>
      <w:szCs w:val="16"/>
    </w:rPr>
  </w:style>
  <w:style w:type="paragraph" w:styleId="CommentText">
    <w:name w:val="annotation text"/>
    <w:basedOn w:val="Normal"/>
    <w:link w:val="CommentTextChar"/>
    <w:uiPriority w:val="99"/>
    <w:semiHidden/>
    <w:unhideWhenUsed/>
    <w:rsid w:val="00FF7AE1"/>
    <w:pPr>
      <w:spacing w:line="240" w:lineRule="auto"/>
    </w:pPr>
    <w:rPr>
      <w:sz w:val="20"/>
      <w:szCs w:val="20"/>
    </w:rPr>
  </w:style>
  <w:style w:type="character" w:customStyle="1" w:styleId="CommentTextChar">
    <w:name w:val="Comment Text Char"/>
    <w:basedOn w:val="DefaultParagraphFont"/>
    <w:link w:val="CommentText"/>
    <w:uiPriority w:val="99"/>
    <w:semiHidden/>
    <w:rsid w:val="00FF7AE1"/>
    <w:rPr>
      <w:sz w:val="20"/>
      <w:szCs w:val="20"/>
    </w:rPr>
  </w:style>
  <w:style w:type="paragraph" w:styleId="CommentSubject">
    <w:name w:val="annotation subject"/>
    <w:basedOn w:val="CommentText"/>
    <w:next w:val="CommentText"/>
    <w:link w:val="CommentSubjectChar"/>
    <w:uiPriority w:val="99"/>
    <w:semiHidden/>
    <w:unhideWhenUsed/>
    <w:rsid w:val="00FF7AE1"/>
    <w:rPr>
      <w:b/>
      <w:bCs/>
    </w:rPr>
  </w:style>
  <w:style w:type="character" w:customStyle="1" w:styleId="CommentSubjectChar">
    <w:name w:val="Comment Subject Char"/>
    <w:basedOn w:val="CommentTextChar"/>
    <w:link w:val="CommentSubject"/>
    <w:uiPriority w:val="99"/>
    <w:semiHidden/>
    <w:rsid w:val="00FF7AE1"/>
    <w:rPr>
      <w:b/>
      <w:bCs/>
      <w:sz w:val="20"/>
      <w:szCs w:val="20"/>
    </w:rPr>
  </w:style>
  <w:style w:type="paragraph" w:styleId="Caption">
    <w:name w:val="caption"/>
    <w:basedOn w:val="Normal"/>
    <w:next w:val="Normal"/>
    <w:uiPriority w:val="35"/>
    <w:unhideWhenUsed/>
    <w:qFormat/>
    <w:rsid w:val="00112C3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1.xls"/><Relationship Id="rId13" Type="http://schemas.openxmlformats.org/officeDocument/2006/relationships/image" Target="media/image4.emf"/><Relationship Id="rId18" Type="http://schemas.openxmlformats.org/officeDocument/2006/relationships/oleObject" Target="embeddings/Microsoft_Excel_97-2003_Worksheet66.xls"/><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oleObject" Target="embeddings/Microsoft_Excel_97-2003_Worksheet33.xls"/><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Microsoft_Excel_97-2003_Worksheet55.xls"/><Relationship Id="rId20" Type="http://schemas.openxmlformats.org/officeDocument/2006/relationships/package" Target="embeddings/Microsoft_Excel_Worksheet11.xls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oleObject" Target="embeddings/Microsoft_Excel_97-2003_Worksheet22.xls"/><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Excel_97-2003_Worksheet44.xls"/><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County of Los Angeles Public Health</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dc:creator>
  <cp:lastModifiedBy>Antonne Moore</cp:lastModifiedBy>
  <cp:revision>2</cp:revision>
  <cp:lastPrinted>2017-01-26T23:03:00Z</cp:lastPrinted>
  <dcterms:created xsi:type="dcterms:W3CDTF">2017-01-27T01:02:00Z</dcterms:created>
  <dcterms:modified xsi:type="dcterms:W3CDTF">2017-01-27T01:02:00Z</dcterms:modified>
</cp:coreProperties>
</file>